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69DB0" w14:textId="3D79D5F8" w:rsidR="00636FA1" w:rsidRPr="007D5A7F" w:rsidRDefault="00F509EF" w:rsidP="0016561B">
      <w:pPr>
        <w:spacing w:after="0" w:line="240" w:lineRule="auto"/>
        <w:rPr>
          <w:b/>
          <w:color w:val="767171" w:themeColor="background2" w:themeShade="80"/>
          <w:sz w:val="18"/>
          <w:szCs w:val="18"/>
        </w:rPr>
      </w:pPr>
      <w:r w:rsidRPr="00327F80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0E3E6" wp14:editId="2CC68C9A">
                <wp:simplePos x="0" y="0"/>
                <wp:positionH relativeFrom="column">
                  <wp:posOffset>4065270</wp:posOffset>
                </wp:positionH>
                <wp:positionV relativeFrom="paragraph">
                  <wp:posOffset>-126365</wp:posOffset>
                </wp:positionV>
                <wp:extent cx="1645920" cy="6915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19B25" w14:textId="77777777" w:rsidR="00327F80" w:rsidRPr="00FF0BB7" w:rsidRDefault="00327F80" w:rsidP="00327F80">
                            <w:pPr>
                              <w:contextualSpacing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FF0BB7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FF0BB7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 xml:space="preserve">:   0374 112 741  </w:t>
                            </w:r>
                          </w:p>
                          <w:p w14:paraId="0489C1C5" w14:textId="77777777" w:rsidR="00327F80" w:rsidRPr="00FF0BB7" w:rsidRDefault="00327F80" w:rsidP="00327F80">
                            <w:pPr>
                              <w:contextualSpacing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F0BB7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 xml:space="preserve">        0374 112 714 </w:t>
                            </w:r>
                          </w:p>
                          <w:p w14:paraId="33DB688D" w14:textId="77777777" w:rsidR="00327F80" w:rsidRPr="00FF0BB7" w:rsidRDefault="00327F80" w:rsidP="00327F80">
                            <w:pPr>
                              <w:contextualSpacing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F0BB7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Fax: 021 312 44 04 www.anfp.gov.ro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0E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1pt;margin-top:-9.95pt;width:129.6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" stroked="f">
                <v:textbox>
                  <w:txbxContent>
                    <w:p w14:paraId="5D619B25" w14:textId="77777777" w:rsidR="00327F80" w:rsidRPr="00FF0BB7" w:rsidRDefault="00327F80" w:rsidP="00327F80">
                      <w:pPr>
                        <w:contextualSpacing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proofErr w:type="gramStart"/>
                      <w:r w:rsidRPr="00FF0BB7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tel</w:t>
                      </w:r>
                      <w:proofErr w:type="spellEnd"/>
                      <w:proofErr w:type="gramEnd"/>
                      <w:r w:rsidRPr="00FF0BB7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 xml:space="preserve">:   0374 112 741  </w:t>
                      </w:r>
                    </w:p>
                    <w:p w14:paraId="0489C1C5" w14:textId="77777777" w:rsidR="00327F80" w:rsidRPr="00FF0BB7" w:rsidRDefault="00327F80" w:rsidP="00327F80">
                      <w:pPr>
                        <w:contextualSpacing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FF0BB7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 xml:space="preserve">        0374 112 714 </w:t>
                      </w:r>
                    </w:p>
                    <w:p w14:paraId="33DB688D" w14:textId="77777777" w:rsidR="00327F80" w:rsidRPr="00FF0BB7" w:rsidRDefault="00327F80" w:rsidP="00327F80">
                      <w:pPr>
                        <w:contextualSpacing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FF0BB7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Fax: 021 312 44 04 www.anfp.gov.ro</w:t>
                      </w:r>
                    </w:p>
                  </w:txbxContent>
                </v:textbox>
              </v:shape>
            </w:pict>
          </mc:Fallback>
        </mc:AlternateContent>
      </w:r>
      <w:r w:rsidR="00327F80" w:rsidRPr="00327F80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AF99A4" wp14:editId="06124D69">
                <wp:simplePos x="0" y="0"/>
                <wp:positionH relativeFrom="column">
                  <wp:posOffset>1577340</wp:posOffset>
                </wp:positionH>
                <wp:positionV relativeFrom="paragraph">
                  <wp:posOffset>-128270</wp:posOffset>
                </wp:positionV>
                <wp:extent cx="2452370" cy="78105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ADC83" w14:textId="77777777" w:rsidR="00327F80" w:rsidRPr="00A23483" w:rsidRDefault="00327F80" w:rsidP="00327F80">
                            <w:pPr>
                              <w:contextualSpacing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ANFP</w:t>
                            </w:r>
                          </w:p>
                          <w:p w14:paraId="0BCA80D5" w14:textId="77777777" w:rsidR="00327F80" w:rsidRPr="00A23483" w:rsidRDefault="00327F80" w:rsidP="00327F80">
                            <w:pPr>
                              <w:contextualSpacing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 xml:space="preserve">Bd. </w:t>
                            </w:r>
                            <w:proofErr w:type="spellStart"/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Mircea</w:t>
                            </w:r>
                            <w:proofErr w:type="spellEnd"/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Vodă</w:t>
                            </w:r>
                            <w:proofErr w:type="spellEnd"/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. 44,</w:t>
                            </w:r>
                          </w:p>
                          <w:p w14:paraId="72BD2CF0" w14:textId="77777777" w:rsidR="00327F80" w:rsidRPr="00A23483" w:rsidRDefault="00327F80" w:rsidP="00327F80">
                            <w:pPr>
                              <w:contextualSpacing/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tronsonul</w:t>
                            </w:r>
                            <w:proofErr w:type="spellEnd"/>
                            <w:proofErr w:type="gramEnd"/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 xml:space="preserve"> III, sector 3, </w:t>
                            </w:r>
                          </w:p>
                          <w:p w14:paraId="2CB9B210" w14:textId="32C1118C" w:rsidR="00FD1BD6" w:rsidRPr="00A23483" w:rsidRDefault="00327F80" w:rsidP="00327F80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Bucureşti</w:t>
                            </w:r>
                            <w:proofErr w:type="spellEnd"/>
                            <w:r w:rsidR="006A0EED"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FD1BD6"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A0EED"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FD1BD6"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 xml:space="preserve">od </w:t>
                            </w:r>
                            <w:proofErr w:type="spellStart"/>
                            <w:r w:rsidR="00FD1BD6" w:rsidRPr="00A23483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po</w:t>
                            </w:r>
                            <w:r w:rsidR="00FD1BD6" w:rsidRPr="00A23483">
                              <w:rPr>
                                <w:rFonts w:cs="Arial"/>
                                <w:sz w:val="18"/>
                                <w:szCs w:val="18"/>
                              </w:rPr>
                              <w:t>ștal</w:t>
                            </w:r>
                            <w:proofErr w:type="spellEnd"/>
                            <w:r w:rsidR="00FD1BD6" w:rsidRPr="00A2348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030664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99A4" id="_x0000_s1027" type="#_x0000_t202" style="position:absolute;margin-left:124.2pt;margin-top:-10.1pt;width:193.1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" stroked="f">
                <v:textbox>
                  <w:txbxContent>
                    <w:p w14:paraId="6F5ADC83" w14:textId="77777777" w:rsidR="00327F80" w:rsidRPr="00A23483" w:rsidRDefault="00327F80" w:rsidP="00327F80">
                      <w:pPr>
                        <w:contextualSpacing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ANFP</w:t>
                      </w:r>
                    </w:p>
                    <w:p w14:paraId="0BCA80D5" w14:textId="77777777" w:rsidR="00327F80" w:rsidRPr="00A23483" w:rsidRDefault="00327F80" w:rsidP="00327F80">
                      <w:pPr>
                        <w:contextualSpacing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 xml:space="preserve">Bd. </w:t>
                      </w:r>
                      <w:proofErr w:type="spellStart"/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Mircea</w:t>
                      </w:r>
                      <w:proofErr w:type="spellEnd"/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Vodă</w:t>
                      </w:r>
                      <w:proofErr w:type="spellEnd"/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nr</w:t>
                      </w:r>
                      <w:proofErr w:type="spellEnd"/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. 44,</w:t>
                      </w:r>
                    </w:p>
                    <w:p w14:paraId="72BD2CF0" w14:textId="77777777" w:rsidR="00327F80" w:rsidRPr="00A23483" w:rsidRDefault="00327F80" w:rsidP="00327F80">
                      <w:pPr>
                        <w:contextualSpacing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proofErr w:type="gramStart"/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tronsonul</w:t>
                      </w:r>
                      <w:proofErr w:type="spellEnd"/>
                      <w:proofErr w:type="gramEnd"/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 xml:space="preserve"> III, sector 3, </w:t>
                      </w:r>
                    </w:p>
                    <w:p w14:paraId="2CB9B210" w14:textId="32C1118C" w:rsidR="00FD1BD6" w:rsidRPr="00A23483" w:rsidRDefault="00327F80" w:rsidP="00327F80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Bucureşti</w:t>
                      </w:r>
                      <w:proofErr w:type="spellEnd"/>
                      <w:r w:rsidR="006A0EED"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FD1BD6"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A0EED"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FD1BD6"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 xml:space="preserve">od </w:t>
                      </w:r>
                      <w:proofErr w:type="spellStart"/>
                      <w:r w:rsidR="00FD1BD6" w:rsidRPr="00A23483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po</w:t>
                      </w:r>
                      <w:r w:rsidR="00FD1BD6" w:rsidRPr="00A23483">
                        <w:rPr>
                          <w:rFonts w:cs="Arial"/>
                          <w:sz w:val="18"/>
                          <w:szCs w:val="18"/>
                        </w:rPr>
                        <w:t>ștal</w:t>
                      </w:r>
                      <w:proofErr w:type="spellEnd"/>
                      <w:r w:rsidR="00FD1BD6" w:rsidRPr="00A23483">
                        <w:rPr>
                          <w:rFonts w:cs="Arial"/>
                          <w:sz w:val="18"/>
                          <w:szCs w:val="18"/>
                        </w:rPr>
                        <w:t xml:space="preserve"> 030664</w:t>
                      </w:r>
                    </w:p>
                  </w:txbxContent>
                </v:textbox>
              </v:shape>
            </w:pict>
          </mc:Fallback>
        </mc:AlternateContent>
      </w:r>
      <w:r w:rsidR="00327F80" w:rsidRPr="00327F80">
        <w:rPr>
          <w:b/>
          <w:color w:val="767171" w:themeColor="background2" w:themeShade="80"/>
        </w:rPr>
        <w:t xml:space="preserve">                                                </w:t>
      </w:r>
      <w:r w:rsidR="00327F80" w:rsidRPr="007D5A7F">
        <w:rPr>
          <w:b/>
          <w:color w:val="767171" w:themeColor="background2" w:themeShade="80"/>
          <w:sz w:val="18"/>
          <w:szCs w:val="18"/>
        </w:rPr>
        <w:t xml:space="preserve">                              </w:t>
      </w:r>
    </w:p>
    <w:p w14:paraId="53DC695D" w14:textId="25ECEE43" w:rsidR="00636FA1" w:rsidRDefault="00636FA1" w:rsidP="0016561B">
      <w:pPr>
        <w:spacing w:after="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</w:p>
    <w:p w14:paraId="49C2FB83" w14:textId="6B7E53D9" w:rsidR="00636FA1" w:rsidRDefault="00636FA1" w:rsidP="0016561B">
      <w:pPr>
        <w:spacing w:after="0" w:line="240" w:lineRule="auto"/>
        <w:rPr>
          <w:color w:val="767171" w:themeColor="background2" w:themeShade="80"/>
        </w:rPr>
      </w:pPr>
    </w:p>
    <w:p w14:paraId="1C79055A" w14:textId="735F9A7D" w:rsidR="00D25A78" w:rsidRPr="008E0510" w:rsidRDefault="00203B16" w:rsidP="00D25A78">
      <w:pPr>
        <w:spacing w:after="0" w:line="240" w:lineRule="auto"/>
        <w:rPr>
          <w:lang w:val="en-US"/>
        </w:rPr>
      </w:pPr>
      <w:r w:rsidRPr="00203B16">
        <w:rPr>
          <w:lang w:val="en-US"/>
        </w:rPr>
        <w:t xml:space="preserve">     </w:t>
      </w:r>
    </w:p>
    <w:p w14:paraId="3A2E3EB2" w14:textId="77777777" w:rsidR="00143655" w:rsidRDefault="00143655" w:rsidP="00143655">
      <w:pPr>
        <w:spacing w:after="0" w:line="240" w:lineRule="auto"/>
        <w:jc w:val="both"/>
        <w:rPr>
          <w:lang w:val="en-US"/>
        </w:rPr>
      </w:pPr>
    </w:p>
    <w:p w14:paraId="04376C70" w14:textId="25AEB3A3" w:rsidR="00143655" w:rsidRPr="00203B16" w:rsidRDefault="00143655" w:rsidP="00143655">
      <w:pPr>
        <w:spacing w:after="0" w:line="240" w:lineRule="auto"/>
        <w:jc w:val="both"/>
        <w:rPr>
          <w:rFonts w:eastAsia="Calibri"/>
          <w:b/>
        </w:rPr>
      </w:pPr>
      <w:r>
        <w:rPr>
          <w:lang w:val="en-US"/>
        </w:rPr>
        <w:t>03.10.2019</w:t>
      </w:r>
      <w:r w:rsidR="00D25A78">
        <w:rPr>
          <w:lang w:val="en-US"/>
        </w:rPr>
        <w:tab/>
      </w:r>
      <w:r w:rsidR="00D25A78">
        <w:rPr>
          <w:lang w:val="en-US"/>
        </w:rPr>
        <w:tab/>
      </w:r>
      <w:r w:rsidR="00D25A78">
        <w:rPr>
          <w:lang w:val="en-US"/>
        </w:rPr>
        <w:tab/>
      </w:r>
      <w:r w:rsidR="00D25A78">
        <w:rPr>
          <w:lang w:val="en-US"/>
        </w:rPr>
        <w:tab/>
      </w:r>
      <w:r w:rsidR="00D25A78">
        <w:rPr>
          <w:lang w:val="en-US"/>
        </w:rPr>
        <w:tab/>
      </w:r>
      <w:r w:rsidR="00D25A78">
        <w:rPr>
          <w:lang w:val="en-US"/>
        </w:rPr>
        <w:tab/>
      </w:r>
      <w:r w:rsidR="00D25A78">
        <w:rPr>
          <w:lang w:val="en-US"/>
        </w:rPr>
        <w:tab/>
      </w:r>
      <w:r w:rsidR="00D25A78">
        <w:rPr>
          <w:lang w:val="en-US"/>
        </w:rPr>
        <w:tab/>
      </w:r>
      <w:r w:rsidR="00D25A78">
        <w:rPr>
          <w:lang w:val="en-US"/>
        </w:rPr>
        <w:tab/>
      </w:r>
      <w:r w:rsidR="00D25A78">
        <w:rPr>
          <w:lang w:val="en-US"/>
        </w:rPr>
        <w:tab/>
      </w:r>
    </w:p>
    <w:p w14:paraId="22995EA2" w14:textId="4972891A" w:rsidR="00203B16" w:rsidRPr="00203B16" w:rsidRDefault="00203B16" w:rsidP="008E0510">
      <w:pPr>
        <w:spacing w:after="0" w:line="240" w:lineRule="auto"/>
        <w:jc w:val="right"/>
        <w:rPr>
          <w:rFonts w:eastAsia="Calibri"/>
          <w:b/>
        </w:rPr>
      </w:pPr>
    </w:p>
    <w:p w14:paraId="70D0220C" w14:textId="77777777" w:rsidR="00203B16" w:rsidRPr="00203B16" w:rsidRDefault="00203B16" w:rsidP="008E0510">
      <w:pPr>
        <w:spacing w:after="0" w:line="240" w:lineRule="auto"/>
        <w:jc w:val="center"/>
        <w:rPr>
          <w:lang w:val="en-US"/>
        </w:rPr>
      </w:pPr>
    </w:p>
    <w:p w14:paraId="127D2287" w14:textId="18DF81D1" w:rsidR="00203B16" w:rsidRDefault="00203B16" w:rsidP="008E0510">
      <w:pPr>
        <w:spacing w:after="0" w:line="240" w:lineRule="auto"/>
        <w:jc w:val="center"/>
        <w:rPr>
          <w:b/>
          <w:lang w:val="en-US"/>
        </w:rPr>
      </w:pPr>
      <w:r w:rsidRPr="00203B16">
        <w:rPr>
          <w:b/>
          <w:lang w:val="en-US"/>
        </w:rPr>
        <w:t>ŞTIRE</w:t>
      </w:r>
    </w:p>
    <w:p w14:paraId="5183F116" w14:textId="77777777" w:rsidR="00203B16" w:rsidRPr="00203B16" w:rsidRDefault="00203B16" w:rsidP="008E0510">
      <w:pPr>
        <w:spacing w:after="0" w:line="240" w:lineRule="auto"/>
        <w:jc w:val="center"/>
        <w:rPr>
          <w:b/>
          <w:lang w:val="en-US"/>
        </w:rPr>
      </w:pPr>
    </w:p>
    <w:p w14:paraId="1ED8DB93" w14:textId="5D7264ED" w:rsidR="00203B16" w:rsidRPr="00203B16" w:rsidRDefault="00203B16" w:rsidP="008E0510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37 de</w:t>
      </w:r>
      <w:proofErr w:type="gram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bune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practici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înscrise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în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competiţia</w:t>
      </w:r>
      <w:proofErr w:type="spellEnd"/>
      <w:r>
        <w:rPr>
          <w:rFonts w:ascii="Trebuchet MS" w:hAnsi="Trebuchet MS"/>
          <w:b/>
        </w:rPr>
        <w:t xml:space="preserve"> </w:t>
      </w:r>
      <w:r w:rsidRPr="00203B16">
        <w:rPr>
          <w:rFonts w:ascii="Trebuchet MS" w:hAnsi="Trebuchet MS"/>
          <w:b/>
        </w:rPr>
        <w:t>ANFP</w:t>
      </w:r>
      <w:r w:rsidRPr="00203B16">
        <w:rPr>
          <w:rFonts w:ascii="Trebuchet MS" w:eastAsia="Calibri" w:hAnsi="Trebuchet MS"/>
          <w:b/>
          <w:color w:val="333333"/>
        </w:rPr>
        <w:t xml:space="preserve"> </w:t>
      </w:r>
    </w:p>
    <w:p w14:paraId="006C63CF" w14:textId="77777777" w:rsidR="00203B16" w:rsidRPr="00203B16" w:rsidRDefault="00203B16" w:rsidP="008E0510">
      <w:pPr>
        <w:pStyle w:val="NormalWeb"/>
        <w:spacing w:before="0" w:beforeAutospacing="0" w:after="0" w:afterAutospacing="0"/>
        <w:jc w:val="center"/>
        <w:rPr>
          <w:rFonts w:ascii="Trebuchet MS" w:eastAsia="Calibri" w:hAnsi="Trebuchet MS"/>
          <w:color w:val="333333"/>
        </w:rPr>
      </w:pPr>
    </w:p>
    <w:p w14:paraId="593DA1AA" w14:textId="77777777" w:rsidR="00203B16" w:rsidRPr="00203B16" w:rsidRDefault="00203B16" w:rsidP="008E0510">
      <w:pPr>
        <w:pStyle w:val="NormalWeb"/>
        <w:spacing w:before="0" w:beforeAutospacing="0" w:after="0" w:afterAutospacing="0"/>
        <w:jc w:val="both"/>
        <w:rPr>
          <w:rFonts w:ascii="Trebuchet MS" w:eastAsia="Calibri" w:hAnsi="Trebuchet MS"/>
          <w:color w:val="333333"/>
        </w:rPr>
      </w:pPr>
    </w:p>
    <w:p w14:paraId="7154597E" w14:textId="4035989E" w:rsidR="00203B16" w:rsidRPr="00EB47A0" w:rsidRDefault="00203B16" w:rsidP="008E0510">
      <w:pPr>
        <w:spacing w:after="0" w:line="240" w:lineRule="auto"/>
        <w:jc w:val="both"/>
        <w:rPr>
          <w:i/>
        </w:rPr>
      </w:pPr>
      <w:r>
        <w:t xml:space="preserve">În data de </w:t>
      </w:r>
      <w:r w:rsidR="00554867">
        <w:t>30</w:t>
      </w:r>
      <w:r>
        <w:t xml:space="preserve"> </w:t>
      </w:r>
      <w:r w:rsidR="00554867">
        <w:t>septembrie</w:t>
      </w:r>
      <w:r>
        <w:t xml:space="preserve"> 2019, s-a încheiat procesul de evaluare a </w:t>
      </w:r>
      <w:proofErr w:type="spellStart"/>
      <w:r w:rsidR="00EB47A0">
        <w:t>aplicaţiilor</w:t>
      </w:r>
      <w:proofErr w:type="spellEnd"/>
      <w:r>
        <w:t xml:space="preserve"> înscrise în </w:t>
      </w:r>
      <w:proofErr w:type="spellStart"/>
      <w:r>
        <w:t>ediţia</w:t>
      </w:r>
      <w:proofErr w:type="spellEnd"/>
      <w:r>
        <w:t xml:space="preserve"> a XII-a a </w:t>
      </w:r>
      <w:proofErr w:type="spellStart"/>
      <w:r w:rsidRPr="00EB47A0">
        <w:rPr>
          <w:i/>
        </w:rPr>
        <w:t>Competiţiei</w:t>
      </w:r>
      <w:proofErr w:type="spellEnd"/>
      <w:r w:rsidRPr="00EB47A0">
        <w:rPr>
          <w:i/>
        </w:rPr>
        <w:t xml:space="preserve"> celor mai bune practici din </w:t>
      </w:r>
      <w:proofErr w:type="spellStart"/>
      <w:r w:rsidRPr="00EB47A0">
        <w:rPr>
          <w:i/>
        </w:rPr>
        <w:t>administraţia</w:t>
      </w:r>
      <w:proofErr w:type="spellEnd"/>
      <w:r w:rsidRPr="00EB47A0">
        <w:rPr>
          <w:i/>
        </w:rPr>
        <w:t xml:space="preserve"> publică din România</w:t>
      </w:r>
      <w:r w:rsidR="00EA058C">
        <w:rPr>
          <w:i/>
        </w:rPr>
        <w:t xml:space="preserve">, </w:t>
      </w:r>
      <w:r w:rsidR="00EA058C">
        <w:t xml:space="preserve">derulată de </w:t>
      </w:r>
      <w:proofErr w:type="spellStart"/>
      <w:r w:rsidR="00EA058C">
        <w:t>Agenţia</w:t>
      </w:r>
      <w:proofErr w:type="spellEnd"/>
      <w:r w:rsidR="00EA058C">
        <w:t xml:space="preserve"> </w:t>
      </w:r>
      <w:proofErr w:type="spellStart"/>
      <w:r w:rsidR="00EA058C">
        <w:t>Naţională</w:t>
      </w:r>
      <w:proofErr w:type="spellEnd"/>
      <w:r w:rsidR="00EA058C">
        <w:t xml:space="preserve"> a </w:t>
      </w:r>
      <w:proofErr w:type="spellStart"/>
      <w:r w:rsidR="00EA058C">
        <w:t>Funcţionarilor</w:t>
      </w:r>
      <w:proofErr w:type="spellEnd"/>
      <w:r w:rsidR="00EA058C">
        <w:t xml:space="preserve"> Publici (ANFP)</w:t>
      </w:r>
      <w:r w:rsidRPr="00EB47A0">
        <w:rPr>
          <w:i/>
        </w:rPr>
        <w:t>.</w:t>
      </w:r>
    </w:p>
    <w:p w14:paraId="25987117" w14:textId="3B1F1C94" w:rsidR="00203B16" w:rsidRPr="00203B16" w:rsidRDefault="00203B16" w:rsidP="008E0510">
      <w:pPr>
        <w:spacing w:after="0" w:line="240" w:lineRule="auto"/>
        <w:jc w:val="both"/>
        <w:rPr>
          <w:lang w:val="en-US"/>
        </w:rPr>
      </w:pPr>
    </w:p>
    <w:p w14:paraId="455CE34E" w14:textId="2C25289D" w:rsidR="00774B67" w:rsidRDefault="00203B16" w:rsidP="008E0510">
      <w:pPr>
        <w:spacing w:after="0" w:line="240" w:lineRule="auto"/>
        <w:jc w:val="both"/>
      </w:pPr>
      <w:r w:rsidRPr="00774B67">
        <w:t xml:space="preserve">În perioada 10 iunie – 30 august 2019, </w:t>
      </w:r>
      <w:r w:rsidR="00EB47A0" w:rsidRPr="00774B67">
        <w:rPr>
          <w:b/>
        </w:rPr>
        <w:t xml:space="preserve">27 de </w:t>
      </w:r>
      <w:proofErr w:type="spellStart"/>
      <w:r w:rsidRPr="00774B67">
        <w:rPr>
          <w:b/>
        </w:rPr>
        <w:t>instituţii</w:t>
      </w:r>
      <w:proofErr w:type="spellEnd"/>
      <w:r w:rsidRPr="00774B67">
        <w:rPr>
          <w:b/>
        </w:rPr>
        <w:t xml:space="preserve"> </w:t>
      </w:r>
      <w:proofErr w:type="spellStart"/>
      <w:r w:rsidRPr="00774B67">
        <w:rPr>
          <w:b/>
        </w:rPr>
        <w:t>şi</w:t>
      </w:r>
      <w:proofErr w:type="spellEnd"/>
      <w:r w:rsidRPr="00774B67">
        <w:rPr>
          <w:b/>
        </w:rPr>
        <w:t xml:space="preserve"> </w:t>
      </w:r>
      <w:proofErr w:type="spellStart"/>
      <w:r w:rsidRPr="00774B67">
        <w:rPr>
          <w:b/>
        </w:rPr>
        <w:t>autorităţi</w:t>
      </w:r>
      <w:proofErr w:type="spellEnd"/>
      <w:r w:rsidRPr="00774B67">
        <w:rPr>
          <w:b/>
        </w:rPr>
        <w:t xml:space="preserve"> publice</w:t>
      </w:r>
      <w:r w:rsidR="00EB47A0" w:rsidRPr="00774B67">
        <w:t xml:space="preserve"> din </w:t>
      </w:r>
      <w:r w:rsidR="00EB47A0" w:rsidRPr="00774B67">
        <w:rPr>
          <w:b/>
        </w:rPr>
        <w:t xml:space="preserve">17 </w:t>
      </w:r>
      <w:proofErr w:type="spellStart"/>
      <w:r w:rsidR="00EB47A0" w:rsidRPr="00774B67">
        <w:rPr>
          <w:b/>
        </w:rPr>
        <w:t>judeţe</w:t>
      </w:r>
      <w:proofErr w:type="spellEnd"/>
      <w:r w:rsidR="00EB47A0" w:rsidRPr="00774B67">
        <w:rPr>
          <w:b/>
        </w:rPr>
        <w:t xml:space="preserve"> </w:t>
      </w:r>
      <w:proofErr w:type="spellStart"/>
      <w:r w:rsidR="00EB47A0" w:rsidRPr="00774B67">
        <w:rPr>
          <w:b/>
        </w:rPr>
        <w:t>şi</w:t>
      </w:r>
      <w:proofErr w:type="spellEnd"/>
      <w:r w:rsidR="00EB47A0" w:rsidRPr="00774B67">
        <w:rPr>
          <w:b/>
        </w:rPr>
        <w:t xml:space="preserve"> municipiul </w:t>
      </w:r>
      <w:proofErr w:type="spellStart"/>
      <w:r w:rsidR="00EB47A0" w:rsidRPr="00774B67">
        <w:rPr>
          <w:b/>
        </w:rPr>
        <w:t>Bucureşti</w:t>
      </w:r>
      <w:proofErr w:type="spellEnd"/>
      <w:r w:rsidRPr="00774B67">
        <w:rPr>
          <w:b/>
        </w:rPr>
        <w:t xml:space="preserve"> </w:t>
      </w:r>
      <w:r w:rsidRPr="00774B67">
        <w:t xml:space="preserve">au înscris </w:t>
      </w:r>
      <w:r w:rsidRPr="00774B67">
        <w:rPr>
          <w:b/>
        </w:rPr>
        <w:t>37 de bune practici</w:t>
      </w:r>
      <w:r w:rsidR="00EB47A0" w:rsidRPr="00774B67">
        <w:t xml:space="preserve"> care</w:t>
      </w:r>
      <w:r w:rsidR="00774B67" w:rsidRPr="00774B67">
        <w:t xml:space="preserve"> au fost evaluate</w:t>
      </w:r>
      <w:r w:rsidR="00554867">
        <w:t xml:space="preserve"> de un comitet format din </w:t>
      </w:r>
      <w:proofErr w:type="spellStart"/>
      <w:r w:rsidR="00EB47A0" w:rsidRPr="00774B67">
        <w:t>reprezentanţi</w:t>
      </w:r>
      <w:proofErr w:type="spellEnd"/>
      <w:r w:rsidR="00EB47A0" w:rsidRPr="00774B67">
        <w:t xml:space="preserve"> ai mediului academic, ai </w:t>
      </w:r>
      <w:proofErr w:type="spellStart"/>
      <w:r w:rsidR="00EB47A0" w:rsidRPr="00774B67">
        <w:t>societăţii</w:t>
      </w:r>
      <w:proofErr w:type="spellEnd"/>
      <w:r w:rsidR="00EB47A0" w:rsidRPr="00774B67">
        <w:t xml:space="preserve"> civile </w:t>
      </w:r>
      <w:proofErr w:type="spellStart"/>
      <w:r w:rsidR="00774B67" w:rsidRPr="00774B67">
        <w:t>şi</w:t>
      </w:r>
      <w:proofErr w:type="spellEnd"/>
      <w:r w:rsidR="00774B67" w:rsidRPr="00774B67">
        <w:t xml:space="preserve"> ai mass-media. </w:t>
      </w:r>
    </w:p>
    <w:p w14:paraId="520B476B" w14:textId="5602BB22" w:rsidR="00774B67" w:rsidRDefault="00554867" w:rsidP="008E0510">
      <w:pPr>
        <w:spacing w:after="0" w:line="240" w:lineRule="auto"/>
        <w:jc w:val="both"/>
        <w:rPr>
          <w:rStyle w:val="Strong"/>
          <w:rFonts w:cs="Tahoma"/>
          <w:b w:val="0"/>
          <w:color w:val="000000" w:themeColor="text1"/>
        </w:rPr>
      </w:pPr>
      <w:r>
        <w:rPr>
          <w:rFonts w:cs="Tahoma"/>
          <w:color w:val="000000"/>
        </w:rPr>
        <w:t xml:space="preserve">Pentru anul acesta, </w:t>
      </w:r>
      <w:proofErr w:type="spellStart"/>
      <w:r>
        <w:rPr>
          <w:rFonts w:cs="Tahoma"/>
          <w:color w:val="000000"/>
        </w:rPr>
        <w:t>s</w:t>
      </w:r>
      <w:r w:rsidR="00774B67" w:rsidRPr="00774B67">
        <w:rPr>
          <w:rFonts w:cs="Tahoma"/>
          <w:color w:val="000000"/>
        </w:rPr>
        <w:t>ecţiunile</w:t>
      </w:r>
      <w:proofErr w:type="spellEnd"/>
      <w:r w:rsidR="00774B67" w:rsidRPr="00774B67">
        <w:rPr>
          <w:rFonts w:cs="Tahoma"/>
          <w:color w:val="000000"/>
        </w:rPr>
        <w:t xml:space="preserve"> tematice au fost: </w:t>
      </w:r>
      <w:hyperlink r:id="rId7" w:history="1">
        <w:r w:rsidR="00774B67" w:rsidRPr="00774B67">
          <w:rPr>
            <w:rStyle w:val="Hyperlink"/>
            <w:rFonts w:cs="Tahoma"/>
            <w:bCs/>
            <w:i/>
            <w:color w:val="000000" w:themeColor="text1"/>
            <w:u w:val="none"/>
          </w:rPr>
          <w:t>Soluții moderne pentru creșterea calității vieții</w:t>
        </w:r>
      </w:hyperlink>
      <w:r w:rsidR="00774B67">
        <w:rPr>
          <w:rStyle w:val="Strong"/>
          <w:rFonts w:cs="Tahoma"/>
          <w:i/>
          <w:color w:val="000000" w:themeColor="text1"/>
        </w:rPr>
        <w:t xml:space="preserve"> </w:t>
      </w:r>
      <w:r w:rsidR="00774B67" w:rsidRPr="00774B67">
        <w:rPr>
          <w:rStyle w:val="Strong"/>
          <w:rFonts w:cs="Tahoma"/>
          <w:b w:val="0"/>
          <w:color w:val="000000" w:themeColor="text1"/>
        </w:rPr>
        <w:t>(Pilonul I),</w:t>
      </w:r>
      <w:r w:rsidR="00774B67" w:rsidRPr="00774B67">
        <w:rPr>
          <w:rStyle w:val="Strong"/>
          <w:rFonts w:cs="Tahoma"/>
          <w:color w:val="000000" w:themeColor="text1"/>
        </w:rPr>
        <w:t xml:space="preserve"> </w:t>
      </w:r>
      <w:hyperlink r:id="rId8" w:history="1">
        <w:r w:rsidR="00774B67" w:rsidRPr="00774B67">
          <w:rPr>
            <w:rStyle w:val="Hyperlink"/>
            <w:rFonts w:cs="Tahoma"/>
            <w:bCs/>
            <w:i/>
            <w:color w:val="000000" w:themeColor="text1"/>
            <w:u w:val="none"/>
          </w:rPr>
          <w:t>Abordări manageriale pentru eficiență și eficacitat</w:t>
        </w:r>
        <w:r w:rsidR="00774B67" w:rsidRPr="00774B67">
          <w:rPr>
            <w:rStyle w:val="Hyperlink"/>
            <w:rFonts w:cs="Tahoma"/>
            <w:bCs/>
            <w:color w:val="000000" w:themeColor="text1"/>
            <w:u w:val="none"/>
          </w:rPr>
          <w:t>e</w:t>
        </w:r>
      </w:hyperlink>
      <w:r w:rsidR="00774B67">
        <w:rPr>
          <w:rStyle w:val="Strong"/>
          <w:rFonts w:cs="Tahoma"/>
          <w:color w:val="000000" w:themeColor="text1"/>
        </w:rPr>
        <w:t xml:space="preserve"> </w:t>
      </w:r>
      <w:r w:rsidR="00774B67" w:rsidRPr="00774B67">
        <w:rPr>
          <w:rStyle w:val="Strong"/>
          <w:rFonts w:cs="Tahoma"/>
          <w:b w:val="0"/>
          <w:color w:val="000000" w:themeColor="text1"/>
        </w:rPr>
        <w:t xml:space="preserve">(Pilonul </w:t>
      </w:r>
      <w:r w:rsidR="00774B67">
        <w:rPr>
          <w:rStyle w:val="Strong"/>
          <w:rFonts w:cs="Tahoma"/>
          <w:b w:val="0"/>
          <w:color w:val="000000" w:themeColor="text1"/>
        </w:rPr>
        <w:t>I</w:t>
      </w:r>
      <w:r w:rsidR="00774B67" w:rsidRPr="00774B67">
        <w:rPr>
          <w:rStyle w:val="Strong"/>
          <w:rFonts w:cs="Tahoma"/>
          <w:b w:val="0"/>
          <w:color w:val="000000" w:themeColor="text1"/>
        </w:rPr>
        <w:t>I)</w:t>
      </w:r>
      <w:r w:rsidR="00774B67">
        <w:rPr>
          <w:rStyle w:val="Strong"/>
          <w:rFonts w:cs="Tahoma"/>
          <w:b w:val="0"/>
          <w:color w:val="000000" w:themeColor="text1"/>
        </w:rPr>
        <w:t xml:space="preserve"> </w:t>
      </w:r>
      <w:proofErr w:type="spellStart"/>
      <w:r w:rsidR="00774B67" w:rsidRPr="00774B67">
        <w:rPr>
          <w:rStyle w:val="Strong"/>
          <w:rFonts w:cs="Tahoma"/>
          <w:b w:val="0"/>
          <w:color w:val="000000" w:themeColor="text1"/>
        </w:rPr>
        <w:t>şi</w:t>
      </w:r>
      <w:proofErr w:type="spellEnd"/>
      <w:r w:rsidR="00774B67" w:rsidRPr="00774B67">
        <w:rPr>
          <w:rStyle w:val="Strong"/>
          <w:rFonts w:cs="Tahoma"/>
          <w:b w:val="0"/>
          <w:color w:val="000000" w:themeColor="text1"/>
        </w:rPr>
        <w:t xml:space="preserve"> </w:t>
      </w:r>
      <w:hyperlink r:id="rId9" w:history="1">
        <w:r w:rsidR="00774B67" w:rsidRPr="00774B67">
          <w:rPr>
            <w:rStyle w:val="Hyperlink"/>
            <w:rFonts w:cs="Tahoma"/>
            <w:bCs/>
            <w:i/>
            <w:color w:val="000000" w:themeColor="text1"/>
            <w:u w:val="none"/>
          </w:rPr>
          <w:t>Etica, parte a culturii organizaționale</w:t>
        </w:r>
      </w:hyperlink>
      <w:r w:rsidR="00774B67">
        <w:rPr>
          <w:rStyle w:val="Strong"/>
          <w:rFonts w:cs="Tahoma"/>
          <w:i/>
          <w:color w:val="000000" w:themeColor="text1"/>
        </w:rPr>
        <w:t xml:space="preserve"> </w:t>
      </w:r>
      <w:r w:rsidR="00774B67" w:rsidRPr="00774B67">
        <w:rPr>
          <w:rStyle w:val="Strong"/>
          <w:rFonts w:cs="Tahoma"/>
          <w:b w:val="0"/>
          <w:color w:val="000000" w:themeColor="text1"/>
        </w:rPr>
        <w:t>(Pilonul I</w:t>
      </w:r>
      <w:r w:rsidR="00774B67">
        <w:rPr>
          <w:rStyle w:val="Strong"/>
          <w:rFonts w:cs="Tahoma"/>
          <w:b w:val="0"/>
          <w:color w:val="000000" w:themeColor="text1"/>
        </w:rPr>
        <w:t>II</w:t>
      </w:r>
      <w:r w:rsidR="00774B67" w:rsidRPr="00774B67">
        <w:rPr>
          <w:rStyle w:val="Strong"/>
          <w:rFonts w:cs="Tahoma"/>
          <w:b w:val="0"/>
          <w:color w:val="000000" w:themeColor="text1"/>
        </w:rPr>
        <w:t>)</w:t>
      </w:r>
      <w:r w:rsidR="00774B67">
        <w:rPr>
          <w:rStyle w:val="Strong"/>
          <w:rFonts w:cs="Tahoma"/>
          <w:b w:val="0"/>
          <w:color w:val="000000" w:themeColor="text1"/>
        </w:rPr>
        <w:t>.</w:t>
      </w:r>
    </w:p>
    <w:p w14:paraId="3180183B" w14:textId="5CB94A33" w:rsidR="00774B67" w:rsidRDefault="00774B67" w:rsidP="008E0510">
      <w:pPr>
        <w:spacing w:after="0" w:line="240" w:lineRule="auto"/>
        <w:jc w:val="both"/>
        <w:rPr>
          <w:rStyle w:val="Strong"/>
          <w:rFonts w:cs="Tahoma"/>
          <w:b w:val="0"/>
          <w:color w:val="000000" w:themeColor="text1"/>
        </w:rPr>
      </w:pPr>
    </w:p>
    <w:p w14:paraId="4B6065FC" w14:textId="32DF1FF4" w:rsidR="00774B67" w:rsidRDefault="00E03C35" w:rsidP="008E0510">
      <w:pPr>
        <w:spacing w:after="0" w:line="240" w:lineRule="auto"/>
        <w:jc w:val="both"/>
        <w:rPr>
          <w:rFonts w:cs="Tahoma"/>
          <w:color w:val="000000" w:themeColor="text1"/>
          <w:u w:val="single"/>
        </w:rPr>
      </w:pPr>
      <w:proofErr w:type="spellStart"/>
      <w:r>
        <w:rPr>
          <w:rFonts w:cs="Tahoma"/>
          <w:color w:val="000000" w:themeColor="text1"/>
        </w:rPr>
        <w:t>Nominalizaţi</w:t>
      </w:r>
      <w:proofErr w:type="spellEnd"/>
      <w:r>
        <w:rPr>
          <w:rFonts w:cs="Tahoma"/>
          <w:color w:val="000000" w:themeColor="text1"/>
        </w:rPr>
        <w:t xml:space="preserve"> pentru a primi unul dintre cele 3 premii </w:t>
      </w:r>
      <w:r w:rsidR="00554867">
        <w:rPr>
          <w:rFonts w:cs="Tahoma"/>
          <w:color w:val="000000" w:themeColor="text1"/>
        </w:rPr>
        <w:t>sau</w:t>
      </w:r>
      <w:r>
        <w:rPr>
          <w:rFonts w:cs="Tahoma"/>
          <w:color w:val="000000" w:themeColor="text1"/>
        </w:rPr>
        <w:t xml:space="preserve"> </w:t>
      </w:r>
      <w:proofErr w:type="spellStart"/>
      <w:r>
        <w:rPr>
          <w:rFonts w:cs="Tahoma"/>
          <w:color w:val="000000" w:themeColor="text1"/>
        </w:rPr>
        <w:t>menţiune</w:t>
      </w:r>
      <w:proofErr w:type="spellEnd"/>
      <w:r>
        <w:rPr>
          <w:rFonts w:cs="Tahoma"/>
          <w:color w:val="000000" w:themeColor="text1"/>
        </w:rPr>
        <w:t xml:space="preserve"> sunt</w:t>
      </w:r>
      <w:r w:rsidR="002D33A2">
        <w:rPr>
          <w:rFonts w:cs="Tahoma"/>
          <w:color w:val="000000" w:themeColor="text1"/>
        </w:rPr>
        <w:t>:</w:t>
      </w:r>
    </w:p>
    <w:p w14:paraId="2FE83C97" w14:textId="77777777" w:rsidR="00E03C35" w:rsidRPr="00E03C35" w:rsidRDefault="00E03C35" w:rsidP="008E0510">
      <w:pPr>
        <w:spacing w:after="0" w:line="240" w:lineRule="auto"/>
        <w:jc w:val="both"/>
        <w:rPr>
          <w:rFonts w:cs="Tahoma"/>
          <w:color w:val="000000" w:themeColor="text1"/>
          <w:u w:val="single"/>
        </w:rPr>
      </w:pPr>
    </w:p>
    <w:p w14:paraId="10329C09" w14:textId="3D695E43" w:rsidR="00E03C35" w:rsidRDefault="002D33A2" w:rsidP="008E0510">
      <w:pPr>
        <w:spacing w:after="0" w:line="240" w:lineRule="auto"/>
        <w:jc w:val="both"/>
        <w:rPr>
          <w:rFonts w:eastAsia="Times New Roman" w:cs="Calibri"/>
          <w:color w:val="000000" w:themeColor="text1"/>
          <w:lang w:eastAsia="ro-RO"/>
        </w:rPr>
      </w:pPr>
      <w:r>
        <w:rPr>
          <w:rFonts w:cs="Tahoma"/>
          <w:b/>
          <w:color w:val="000000" w:themeColor="text1"/>
        </w:rPr>
        <w:t>Pilonul I</w:t>
      </w:r>
      <w:r w:rsidR="00E03C35" w:rsidRPr="00E03C35">
        <w:rPr>
          <w:rFonts w:cs="Tahoma"/>
          <w:b/>
          <w:color w:val="000000" w:themeColor="text1"/>
        </w:rPr>
        <w:t>:</w:t>
      </w:r>
      <w:r w:rsidR="00E03C35">
        <w:rPr>
          <w:rFonts w:cs="Tahoma"/>
          <w:color w:val="000000" w:themeColor="text1"/>
        </w:rPr>
        <w:t xml:space="preserve"> </w:t>
      </w:r>
      <w:r w:rsidR="00E03C35" w:rsidRPr="00E03C35">
        <w:rPr>
          <w:rFonts w:eastAsia="Times New Roman" w:cs="Calibri"/>
          <w:color w:val="000000" w:themeColor="text1"/>
          <w:lang w:eastAsia="ro-RO"/>
        </w:rPr>
        <w:t>Direcția de Asistență Socială Brașov</w:t>
      </w:r>
      <w:r w:rsidR="00E03C35">
        <w:rPr>
          <w:rFonts w:eastAsia="Times New Roman" w:cs="Calibri"/>
          <w:color w:val="000000" w:themeColor="text1"/>
          <w:lang w:eastAsia="ro-RO"/>
        </w:rPr>
        <w:t xml:space="preserve">, </w:t>
      </w:r>
      <w:r w:rsidR="00E03C35" w:rsidRPr="00E03C35">
        <w:rPr>
          <w:rFonts w:eastAsia="Times New Roman" w:cs="Calibri"/>
          <w:color w:val="000000" w:themeColor="text1"/>
          <w:lang w:eastAsia="ro-RO"/>
        </w:rPr>
        <w:t>Primăria Municipiului Cluj-Napoca</w:t>
      </w:r>
      <w:r w:rsidR="00E03C35">
        <w:rPr>
          <w:rFonts w:eastAsia="Times New Roman" w:cs="Calibri"/>
          <w:color w:val="000000" w:themeColor="text1"/>
          <w:lang w:eastAsia="ro-RO"/>
        </w:rPr>
        <w:t xml:space="preserve">, </w:t>
      </w:r>
      <w:r w:rsidR="00E03C35" w:rsidRPr="00E03C35">
        <w:rPr>
          <w:rFonts w:eastAsia="Times New Roman" w:cs="Calibri"/>
          <w:color w:val="000000" w:themeColor="text1"/>
          <w:lang w:eastAsia="ro-RO"/>
        </w:rPr>
        <w:t>Primăria Municipiului Iași</w:t>
      </w:r>
      <w:r w:rsidR="00E03C35">
        <w:rPr>
          <w:rFonts w:eastAsia="Times New Roman" w:cs="Calibri"/>
          <w:color w:val="000000" w:themeColor="text1"/>
          <w:lang w:eastAsia="ro-RO"/>
        </w:rPr>
        <w:t xml:space="preserve">, </w:t>
      </w:r>
      <w:r w:rsidR="00E03C35" w:rsidRPr="00E03C35">
        <w:rPr>
          <w:rFonts w:eastAsia="Times New Roman" w:cs="Calibri"/>
          <w:color w:val="000000" w:themeColor="text1"/>
          <w:lang w:eastAsia="ro-RO"/>
        </w:rPr>
        <w:t xml:space="preserve">Instituția Prefectului </w:t>
      </w:r>
      <w:proofErr w:type="spellStart"/>
      <w:r>
        <w:rPr>
          <w:rFonts w:eastAsia="Times New Roman" w:cs="Calibri"/>
          <w:color w:val="000000" w:themeColor="text1"/>
          <w:lang w:eastAsia="ro-RO"/>
        </w:rPr>
        <w:t>judeţul</w:t>
      </w:r>
      <w:proofErr w:type="spellEnd"/>
      <w:r>
        <w:rPr>
          <w:rFonts w:eastAsia="Times New Roman" w:cs="Calibri"/>
          <w:color w:val="000000" w:themeColor="text1"/>
          <w:lang w:eastAsia="ro-RO"/>
        </w:rPr>
        <w:t xml:space="preserve"> </w:t>
      </w:r>
      <w:r w:rsidR="00E03C35" w:rsidRPr="00E03C35">
        <w:rPr>
          <w:rFonts w:eastAsia="Times New Roman" w:cs="Calibri"/>
          <w:color w:val="000000" w:themeColor="text1"/>
          <w:lang w:eastAsia="ro-RO"/>
        </w:rPr>
        <w:t>Timiș</w:t>
      </w:r>
      <w:r w:rsidR="00E03C35">
        <w:rPr>
          <w:rFonts w:eastAsia="Times New Roman" w:cs="Calibri"/>
          <w:color w:val="000000" w:themeColor="text1"/>
          <w:lang w:eastAsia="ro-RO"/>
        </w:rPr>
        <w:t>.</w:t>
      </w:r>
    </w:p>
    <w:p w14:paraId="50FF2808" w14:textId="50F6F7D4" w:rsidR="00E03C35" w:rsidRDefault="00E03C35" w:rsidP="008E0510">
      <w:pPr>
        <w:spacing w:after="0" w:line="240" w:lineRule="auto"/>
        <w:jc w:val="both"/>
        <w:rPr>
          <w:rFonts w:eastAsia="Times New Roman" w:cs="Calibri"/>
          <w:color w:val="000000" w:themeColor="text1"/>
          <w:lang w:eastAsia="ro-RO"/>
        </w:rPr>
      </w:pPr>
      <w:r w:rsidRPr="00E03C35">
        <w:rPr>
          <w:rFonts w:eastAsia="Times New Roman" w:cs="Calibri"/>
          <w:b/>
          <w:color w:val="000000" w:themeColor="text1"/>
          <w:lang w:eastAsia="ro-RO"/>
        </w:rPr>
        <w:t xml:space="preserve">Pilonul </w:t>
      </w:r>
      <w:r w:rsidR="002D33A2">
        <w:rPr>
          <w:rFonts w:eastAsia="Times New Roman" w:cs="Calibri"/>
          <w:b/>
          <w:color w:val="000000" w:themeColor="text1"/>
          <w:lang w:eastAsia="ro-RO"/>
        </w:rPr>
        <w:t>II</w:t>
      </w:r>
      <w:r w:rsidRPr="00E03C35">
        <w:rPr>
          <w:rFonts w:eastAsia="Times New Roman" w:cs="Calibri"/>
          <w:b/>
          <w:color w:val="000000" w:themeColor="text1"/>
          <w:lang w:eastAsia="ro-RO"/>
        </w:rPr>
        <w:t>:</w:t>
      </w:r>
      <w:r>
        <w:rPr>
          <w:rFonts w:eastAsia="Times New Roman" w:cs="Calibri"/>
          <w:color w:val="000000" w:themeColor="text1"/>
          <w:lang w:eastAsia="ro-RO"/>
        </w:rPr>
        <w:t xml:space="preserve"> </w:t>
      </w:r>
      <w:r w:rsidRPr="00E03C35">
        <w:rPr>
          <w:rFonts w:eastAsia="Times New Roman" w:cs="Calibri"/>
          <w:color w:val="000000" w:themeColor="text1"/>
          <w:lang w:eastAsia="ro-RO"/>
        </w:rPr>
        <w:t>Direcția Generală de Asistență Socială și Protecția Copilului sector 6</w:t>
      </w:r>
      <w:r>
        <w:rPr>
          <w:rFonts w:eastAsia="Times New Roman" w:cs="Calibri"/>
          <w:color w:val="000000" w:themeColor="text1"/>
          <w:lang w:eastAsia="ro-RO"/>
        </w:rPr>
        <w:t xml:space="preserve"> -</w:t>
      </w:r>
      <w:r w:rsidRPr="00E03C35">
        <w:rPr>
          <w:rFonts w:eastAsia="Times New Roman" w:cs="Calibri"/>
          <w:color w:val="000000" w:themeColor="text1"/>
          <w:lang w:eastAsia="ro-RO"/>
        </w:rPr>
        <w:t xml:space="preserve"> București, Primăria Municipiului Cluj-Napoca, Instituția Prefectului </w:t>
      </w:r>
      <w:proofErr w:type="spellStart"/>
      <w:r w:rsidR="002D33A2">
        <w:rPr>
          <w:rFonts w:eastAsia="Times New Roman" w:cs="Calibri"/>
          <w:color w:val="000000" w:themeColor="text1"/>
          <w:lang w:eastAsia="ro-RO"/>
        </w:rPr>
        <w:t>judeţul</w:t>
      </w:r>
      <w:proofErr w:type="spellEnd"/>
      <w:r w:rsidR="002D33A2">
        <w:rPr>
          <w:rFonts w:eastAsia="Times New Roman" w:cs="Calibri"/>
          <w:color w:val="000000" w:themeColor="text1"/>
          <w:lang w:eastAsia="ro-RO"/>
        </w:rPr>
        <w:t xml:space="preserve"> </w:t>
      </w:r>
      <w:r w:rsidRPr="00E03C35">
        <w:rPr>
          <w:rFonts w:eastAsia="Times New Roman" w:cs="Calibri"/>
          <w:color w:val="000000" w:themeColor="text1"/>
          <w:lang w:eastAsia="ro-RO"/>
        </w:rPr>
        <w:t>Harghita, Primăria Municipiului Roman</w:t>
      </w:r>
      <w:r>
        <w:rPr>
          <w:rFonts w:eastAsia="Times New Roman" w:cs="Calibri"/>
          <w:color w:val="000000" w:themeColor="text1"/>
          <w:lang w:eastAsia="ro-RO"/>
        </w:rPr>
        <w:t>.</w:t>
      </w:r>
    </w:p>
    <w:p w14:paraId="08AF2FFE" w14:textId="7DEB9F56" w:rsidR="00E03C35" w:rsidRPr="00E03C35" w:rsidRDefault="00E03C35" w:rsidP="008E0510">
      <w:pPr>
        <w:spacing w:after="0" w:line="240" w:lineRule="auto"/>
        <w:jc w:val="both"/>
        <w:rPr>
          <w:rFonts w:eastAsia="Times New Roman" w:cs="Calibri"/>
          <w:color w:val="000000" w:themeColor="text1"/>
          <w:lang w:eastAsia="ro-RO"/>
        </w:rPr>
      </w:pPr>
      <w:r w:rsidRPr="00E03C35">
        <w:rPr>
          <w:rFonts w:eastAsia="Times New Roman" w:cs="Calibri"/>
          <w:b/>
          <w:color w:val="000000" w:themeColor="text1"/>
          <w:lang w:eastAsia="ro-RO"/>
        </w:rPr>
        <w:t xml:space="preserve">Pilonul </w:t>
      </w:r>
      <w:r w:rsidR="002D33A2">
        <w:rPr>
          <w:rFonts w:eastAsia="Times New Roman" w:cs="Calibri"/>
          <w:b/>
          <w:color w:val="000000" w:themeColor="text1"/>
          <w:lang w:eastAsia="ro-RO"/>
        </w:rPr>
        <w:t>III</w:t>
      </w:r>
      <w:r w:rsidRPr="00E03C35">
        <w:rPr>
          <w:rFonts w:eastAsia="Times New Roman" w:cs="Calibri"/>
          <w:b/>
          <w:color w:val="000000" w:themeColor="text1"/>
          <w:lang w:eastAsia="ro-RO"/>
        </w:rPr>
        <w:t>:</w:t>
      </w:r>
      <w:r>
        <w:rPr>
          <w:rFonts w:eastAsia="Times New Roman" w:cs="Calibri"/>
          <w:color w:val="000000" w:themeColor="text1"/>
          <w:lang w:eastAsia="ro-RO"/>
        </w:rPr>
        <w:t xml:space="preserve"> </w:t>
      </w:r>
      <w:r w:rsidRPr="00E03C35">
        <w:rPr>
          <w:rFonts w:eastAsia="Times New Roman" w:cs="Calibri"/>
          <w:color w:val="000000" w:themeColor="text1"/>
          <w:lang w:eastAsia="ro-RO"/>
        </w:rPr>
        <w:t xml:space="preserve">Consiliul Județean Călărași, Primăria </w:t>
      </w:r>
      <w:r w:rsidR="00556A1F" w:rsidRPr="00E03C35">
        <w:rPr>
          <w:rFonts w:eastAsia="Times New Roman" w:cs="Calibri"/>
          <w:color w:val="000000" w:themeColor="text1"/>
          <w:lang w:eastAsia="ro-RO"/>
        </w:rPr>
        <w:t xml:space="preserve">Municipiului </w:t>
      </w:r>
      <w:r w:rsidRPr="00E03C35">
        <w:rPr>
          <w:rFonts w:eastAsia="Times New Roman" w:cs="Calibri"/>
          <w:color w:val="000000" w:themeColor="text1"/>
          <w:lang w:eastAsia="ro-RO"/>
        </w:rPr>
        <w:t>Călărași, Primăria Municipiului Cluj-Napoca, Primăria Municipiului Iași</w:t>
      </w:r>
      <w:r>
        <w:rPr>
          <w:rFonts w:eastAsia="Times New Roman" w:cs="Calibri"/>
          <w:color w:val="000000" w:themeColor="text1"/>
          <w:lang w:eastAsia="ro-RO"/>
        </w:rPr>
        <w:t>.</w:t>
      </w:r>
    </w:p>
    <w:p w14:paraId="3B6CDF2B" w14:textId="44A1C3DB" w:rsidR="00E03C35" w:rsidRPr="00143655" w:rsidRDefault="00143655" w:rsidP="008E0510">
      <w:pPr>
        <w:spacing w:after="0" w:line="240" w:lineRule="auto"/>
        <w:jc w:val="both"/>
        <w:rPr>
          <w:rFonts w:eastAsia="Times New Roman" w:cs="Calibri"/>
          <w:i/>
          <w:color w:val="FF0000"/>
          <w:lang w:eastAsia="ro-RO"/>
        </w:rPr>
      </w:pPr>
      <w:r w:rsidRPr="00143655">
        <w:rPr>
          <w:rFonts w:cs="Tahoma"/>
          <w:i/>
          <w:color w:val="000000" w:themeColor="text1"/>
          <w:lang w:val="en-US"/>
        </w:rPr>
        <w:t>**</w:t>
      </w:r>
      <w:proofErr w:type="gramStart"/>
      <w:r w:rsidRPr="00143655">
        <w:rPr>
          <w:rFonts w:cs="Tahoma"/>
          <w:i/>
          <w:color w:val="000000" w:themeColor="text1"/>
          <w:lang w:val="en-US"/>
        </w:rPr>
        <w:t>*</w:t>
      </w:r>
      <w:r w:rsidRPr="00143655">
        <w:rPr>
          <w:rFonts w:cs="Tahoma"/>
          <w:i/>
          <w:color w:val="000000" w:themeColor="text1"/>
        </w:rPr>
        <w:t>O</w:t>
      </w:r>
      <w:r w:rsidRPr="00143655">
        <w:rPr>
          <w:rFonts w:cs="Tahoma"/>
          <w:i/>
          <w:color w:val="000000" w:themeColor="text1"/>
        </w:rPr>
        <w:t>rdinea este</w:t>
      </w:r>
      <w:proofErr w:type="gramEnd"/>
      <w:r w:rsidRPr="00143655">
        <w:rPr>
          <w:rFonts w:cs="Tahoma"/>
          <w:i/>
          <w:color w:val="000000" w:themeColor="text1"/>
        </w:rPr>
        <w:t xml:space="preserve"> aleatorie </w:t>
      </w:r>
      <w:proofErr w:type="spellStart"/>
      <w:r w:rsidRPr="00143655">
        <w:rPr>
          <w:rFonts w:cs="Tahoma"/>
          <w:i/>
          <w:color w:val="000000" w:themeColor="text1"/>
        </w:rPr>
        <w:t>şi</w:t>
      </w:r>
      <w:proofErr w:type="spellEnd"/>
      <w:r w:rsidRPr="00143655">
        <w:rPr>
          <w:rFonts w:cs="Tahoma"/>
          <w:i/>
          <w:color w:val="000000" w:themeColor="text1"/>
        </w:rPr>
        <w:t xml:space="preserve"> nu reprezintă </w:t>
      </w:r>
      <w:proofErr w:type="spellStart"/>
      <w:r w:rsidRPr="00143655">
        <w:rPr>
          <w:rFonts w:cs="Tahoma"/>
          <w:i/>
          <w:color w:val="000000" w:themeColor="text1"/>
        </w:rPr>
        <w:t>poziţia</w:t>
      </w:r>
      <w:proofErr w:type="spellEnd"/>
      <w:r w:rsidRPr="00143655">
        <w:rPr>
          <w:rFonts w:cs="Tahoma"/>
          <w:i/>
          <w:color w:val="000000" w:themeColor="text1"/>
        </w:rPr>
        <w:t xml:space="preserve"> în clasament</w:t>
      </w:r>
      <w:r w:rsidRPr="00143655">
        <w:rPr>
          <w:rFonts w:cs="Tahoma"/>
          <w:i/>
          <w:color w:val="000000" w:themeColor="text1"/>
        </w:rPr>
        <w:t>.</w:t>
      </w:r>
    </w:p>
    <w:p w14:paraId="222DB366" w14:textId="22363B9F" w:rsidR="00E03C35" w:rsidRDefault="002745F9" w:rsidP="008E0510">
      <w:pPr>
        <w:spacing w:after="0" w:line="240" w:lineRule="auto"/>
        <w:jc w:val="both"/>
        <w:rPr>
          <w:rFonts w:eastAsia="Times New Roman" w:cs="Calibri"/>
          <w:color w:val="000000" w:themeColor="text1"/>
          <w:lang w:eastAsia="ro-RO"/>
        </w:rPr>
      </w:pPr>
      <w:r>
        <w:rPr>
          <w:rFonts w:eastAsia="Times New Roman" w:cs="Calibri"/>
          <w:color w:val="000000" w:themeColor="text1"/>
          <w:lang w:eastAsia="ro-RO"/>
        </w:rPr>
        <w:t xml:space="preserve">Festivitatea de premiere va avea loc în cea de-a doua zi a </w:t>
      </w:r>
      <w:proofErr w:type="spellStart"/>
      <w:r>
        <w:rPr>
          <w:rFonts w:eastAsia="Times New Roman" w:cs="Calibri"/>
          <w:color w:val="000000" w:themeColor="text1"/>
          <w:lang w:eastAsia="ro-RO"/>
        </w:rPr>
        <w:t>Conferinţei</w:t>
      </w:r>
      <w:proofErr w:type="spellEnd"/>
      <w:r>
        <w:rPr>
          <w:rFonts w:eastAsia="Times New Roman" w:cs="Calibri"/>
          <w:color w:val="000000" w:themeColor="text1"/>
          <w:lang w:eastAsia="ro-RO"/>
        </w:rPr>
        <w:t xml:space="preserve"> </w:t>
      </w:r>
      <w:proofErr w:type="spellStart"/>
      <w:r>
        <w:rPr>
          <w:rFonts w:eastAsia="Times New Roman" w:cs="Calibri"/>
          <w:color w:val="000000" w:themeColor="text1"/>
          <w:lang w:eastAsia="ro-RO"/>
        </w:rPr>
        <w:t>internaţionale</w:t>
      </w:r>
      <w:proofErr w:type="spellEnd"/>
      <w:r>
        <w:rPr>
          <w:rFonts w:eastAsia="Times New Roman" w:cs="Calibri"/>
          <w:color w:val="000000" w:themeColor="text1"/>
          <w:lang w:eastAsia="ro-RO"/>
        </w:rPr>
        <w:t xml:space="preserve"> </w:t>
      </w:r>
      <w:proofErr w:type="spellStart"/>
      <w:r w:rsidRPr="002745F9">
        <w:rPr>
          <w:rFonts w:eastAsia="Times New Roman" w:cs="Calibri"/>
          <w:i/>
          <w:color w:val="000000" w:themeColor="text1"/>
          <w:lang w:eastAsia="ro-RO"/>
        </w:rPr>
        <w:t>Inovaţie</w:t>
      </w:r>
      <w:proofErr w:type="spellEnd"/>
      <w:r w:rsidRPr="002745F9">
        <w:rPr>
          <w:rFonts w:eastAsia="Times New Roman" w:cs="Calibri"/>
          <w:i/>
          <w:color w:val="000000" w:themeColor="text1"/>
          <w:lang w:eastAsia="ro-RO"/>
        </w:rPr>
        <w:t xml:space="preserve"> </w:t>
      </w:r>
      <w:proofErr w:type="spellStart"/>
      <w:r w:rsidRPr="002745F9">
        <w:rPr>
          <w:rFonts w:eastAsia="Times New Roman" w:cs="Calibri"/>
          <w:i/>
          <w:color w:val="000000" w:themeColor="text1"/>
          <w:lang w:eastAsia="ro-RO"/>
        </w:rPr>
        <w:t>şi</w:t>
      </w:r>
      <w:proofErr w:type="spellEnd"/>
      <w:r w:rsidRPr="002745F9">
        <w:rPr>
          <w:rFonts w:eastAsia="Times New Roman" w:cs="Calibri"/>
          <w:i/>
          <w:color w:val="000000" w:themeColor="text1"/>
          <w:lang w:eastAsia="ro-RO"/>
        </w:rPr>
        <w:t xml:space="preserve"> calitate în sectorul public</w:t>
      </w:r>
      <w:r>
        <w:rPr>
          <w:rFonts w:eastAsia="Times New Roman" w:cs="Calibri"/>
          <w:color w:val="000000" w:themeColor="text1"/>
          <w:lang w:eastAsia="ro-RO"/>
        </w:rPr>
        <w:t xml:space="preserve">, </w:t>
      </w:r>
      <w:proofErr w:type="spellStart"/>
      <w:r>
        <w:rPr>
          <w:rFonts w:eastAsia="Times New Roman" w:cs="Calibri"/>
          <w:color w:val="000000" w:themeColor="text1"/>
          <w:lang w:eastAsia="ro-RO"/>
        </w:rPr>
        <w:t>ediţia</w:t>
      </w:r>
      <w:proofErr w:type="spellEnd"/>
      <w:r>
        <w:rPr>
          <w:rFonts w:eastAsia="Times New Roman" w:cs="Calibri"/>
          <w:color w:val="000000" w:themeColor="text1"/>
          <w:lang w:eastAsia="ro-RO"/>
        </w:rPr>
        <w:t xml:space="preserve"> a XII-a, care se va </w:t>
      </w:r>
      <w:proofErr w:type="spellStart"/>
      <w:r>
        <w:rPr>
          <w:rFonts w:eastAsia="Times New Roman" w:cs="Calibri"/>
          <w:color w:val="000000" w:themeColor="text1"/>
          <w:lang w:eastAsia="ro-RO"/>
        </w:rPr>
        <w:t>desfăşura</w:t>
      </w:r>
      <w:proofErr w:type="spellEnd"/>
      <w:r>
        <w:rPr>
          <w:rFonts w:eastAsia="Times New Roman" w:cs="Calibri"/>
          <w:color w:val="000000" w:themeColor="text1"/>
          <w:lang w:eastAsia="ro-RO"/>
        </w:rPr>
        <w:t xml:space="preserve"> în perioada 17 – 18 octombrie 2019, în localitatea Sâmbăta de Sus, </w:t>
      </w:r>
      <w:proofErr w:type="spellStart"/>
      <w:r>
        <w:rPr>
          <w:rFonts w:eastAsia="Times New Roman" w:cs="Calibri"/>
          <w:color w:val="000000" w:themeColor="text1"/>
          <w:lang w:eastAsia="ro-RO"/>
        </w:rPr>
        <w:t>judeţul</w:t>
      </w:r>
      <w:proofErr w:type="spellEnd"/>
      <w:r>
        <w:rPr>
          <w:rFonts w:eastAsia="Times New Roman" w:cs="Calibri"/>
          <w:color w:val="000000" w:themeColor="text1"/>
          <w:lang w:eastAsia="ro-RO"/>
        </w:rPr>
        <w:t xml:space="preserve"> </w:t>
      </w:r>
      <w:proofErr w:type="spellStart"/>
      <w:r>
        <w:rPr>
          <w:rFonts w:eastAsia="Times New Roman" w:cs="Calibri"/>
          <w:color w:val="000000" w:themeColor="text1"/>
          <w:lang w:eastAsia="ro-RO"/>
        </w:rPr>
        <w:t>Braşov</w:t>
      </w:r>
      <w:proofErr w:type="spellEnd"/>
      <w:r>
        <w:rPr>
          <w:rFonts w:eastAsia="Times New Roman" w:cs="Calibri"/>
          <w:color w:val="000000" w:themeColor="text1"/>
          <w:lang w:eastAsia="ro-RO"/>
        </w:rPr>
        <w:t>.</w:t>
      </w:r>
    </w:p>
    <w:p w14:paraId="159A1184" w14:textId="1AE711F9" w:rsidR="002D33A2" w:rsidRDefault="002D33A2" w:rsidP="008E0510">
      <w:pPr>
        <w:spacing w:after="0" w:line="240" w:lineRule="auto"/>
        <w:jc w:val="both"/>
        <w:rPr>
          <w:rFonts w:eastAsia="Times New Roman" w:cs="Calibri"/>
          <w:color w:val="000000" w:themeColor="text1"/>
          <w:lang w:eastAsia="ro-RO"/>
        </w:rPr>
      </w:pPr>
      <w:r>
        <w:rPr>
          <w:rFonts w:eastAsia="Times New Roman" w:cs="Calibri"/>
          <w:color w:val="000000" w:themeColor="text1"/>
          <w:lang w:eastAsia="ro-RO"/>
        </w:rPr>
        <w:t xml:space="preserve">Detalii despre eveniment pot fi consultate pe site-ul ANFP, </w:t>
      </w:r>
      <w:hyperlink r:id="rId10" w:history="1">
        <w:r w:rsidRPr="000C159B">
          <w:rPr>
            <w:rStyle w:val="Hyperlink"/>
            <w:rFonts w:eastAsia="Times New Roman" w:cs="Calibri"/>
            <w:lang w:eastAsia="ro-RO"/>
          </w:rPr>
          <w:t>www.anfp.gov.ro</w:t>
        </w:r>
      </w:hyperlink>
      <w:r>
        <w:rPr>
          <w:rFonts w:eastAsia="Times New Roman" w:cs="Calibri"/>
          <w:color w:val="000000" w:themeColor="text1"/>
          <w:lang w:eastAsia="ro-RO"/>
        </w:rPr>
        <w:t xml:space="preserve">, </w:t>
      </w:r>
      <w:proofErr w:type="spellStart"/>
      <w:r>
        <w:rPr>
          <w:rFonts w:eastAsia="Times New Roman" w:cs="Calibri"/>
          <w:color w:val="000000" w:themeColor="text1"/>
          <w:lang w:eastAsia="ro-RO"/>
        </w:rPr>
        <w:t>secţiunea</w:t>
      </w:r>
      <w:proofErr w:type="spellEnd"/>
      <w:r>
        <w:rPr>
          <w:rFonts w:eastAsia="Times New Roman" w:cs="Calibri"/>
          <w:color w:val="000000" w:themeColor="text1"/>
          <w:lang w:eastAsia="ro-RO"/>
        </w:rPr>
        <w:t xml:space="preserve"> </w:t>
      </w:r>
      <w:proofErr w:type="spellStart"/>
      <w:r w:rsidRPr="002D33A2">
        <w:rPr>
          <w:rFonts w:eastAsia="Times New Roman" w:cs="Calibri"/>
          <w:i/>
          <w:color w:val="000000" w:themeColor="text1"/>
          <w:lang w:eastAsia="ro-RO"/>
        </w:rPr>
        <w:t>Inovaţie</w:t>
      </w:r>
      <w:proofErr w:type="spellEnd"/>
      <w:r w:rsidRPr="002D33A2">
        <w:rPr>
          <w:rFonts w:eastAsia="Times New Roman" w:cs="Calibri"/>
          <w:i/>
          <w:color w:val="000000" w:themeColor="text1"/>
          <w:lang w:eastAsia="ro-RO"/>
        </w:rPr>
        <w:t xml:space="preserve"> </w:t>
      </w:r>
      <w:proofErr w:type="spellStart"/>
      <w:r w:rsidRPr="002D33A2">
        <w:rPr>
          <w:rFonts w:eastAsia="Times New Roman" w:cs="Calibri"/>
          <w:i/>
          <w:color w:val="000000" w:themeColor="text1"/>
          <w:lang w:eastAsia="ro-RO"/>
        </w:rPr>
        <w:t>şi</w:t>
      </w:r>
      <w:proofErr w:type="spellEnd"/>
      <w:r w:rsidRPr="002D33A2">
        <w:rPr>
          <w:rFonts w:eastAsia="Times New Roman" w:cs="Calibri"/>
          <w:i/>
          <w:color w:val="000000" w:themeColor="text1"/>
          <w:lang w:eastAsia="ro-RO"/>
        </w:rPr>
        <w:t xml:space="preserve"> calitate</w:t>
      </w:r>
      <w:r>
        <w:rPr>
          <w:rFonts w:eastAsia="Times New Roman" w:cs="Calibri"/>
          <w:color w:val="000000" w:themeColor="text1"/>
          <w:lang w:eastAsia="ro-RO"/>
        </w:rPr>
        <w:t xml:space="preserve">, </w:t>
      </w:r>
      <w:proofErr w:type="spellStart"/>
      <w:r>
        <w:rPr>
          <w:rFonts w:eastAsia="Times New Roman" w:cs="Calibri"/>
          <w:color w:val="000000" w:themeColor="text1"/>
          <w:lang w:eastAsia="ro-RO"/>
        </w:rPr>
        <w:t>subsecţiunea</w:t>
      </w:r>
      <w:proofErr w:type="spellEnd"/>
      <w:r>
        <w:rPr>
          <w:rFonts w:eastAsia="Times New Roman" w:cs="Calibri"/>
          <w:color w:val="000000" w:themeColor="text1"/>
          <w:lang w:eastAsia="ro-RO"/>
        </w:rPr>
        <w:t xml:space="preserve"> </w:t>
      </w:r>
      <w:proofErr w:type="spellStart"/>
      <w:r w:rsidRPr="002D33A2">
        <w:rPr>
          <w:rFonts w:eastAsia="Times New Roman" w:cs="Calibri"/>
          <w:i/>
          <w:color w:val="000000" w:themeColor="text1"/>
          <w:lang w:eastAsia="ro-RO"/>
        </w:rPr>
        <w:t>Conferinţa</w:t>
      </w:r>
      <w:proofErr w:type="spellEnd"/>
      <w:r>
        <w:rPr>
          <w:rFonts w:eastAsia="Times New Roman" w:cs="Calibri"/>
          <w:color w:val="000000" w:themeColor="text1"/>
          <w:lang w:eastAsia="ro-RO"/>
        </w:rPr>
        <w:t>.</w:t>
      </w:r>
    </w:p>
    <w:p w14:paraId="11FA8B58" w14:textId="77777777" w:rsidR="00143655" w:rsidRDefault="00143655" w:rsidP="00143655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lang w:eastAsia="ro-RO"/>
        </w:rPr>
      </w:pPr>
    </w:p>
    <w:p w14:paraId="0AE126B7" w14:textId="77777777" w:rsidR="00143655" w:rsidRDefault="00143655" w:rsidP="00143655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lang w:eastAsia="ro-RO"/>
        </w:rPr>
      </w:pPr>
    </w:p>
    <w:p w14:paraId="53C07387" w14:textId="4F97BAAC" w:rsidR="00143655" w:rsidRDefault="00143655" w:rsidP="00143655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lang w:eastAsia="ro-RO"/>
        </w:rPr>
      </w:pPr>
      <w:r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454E6898" wp14:editId="6C0F7139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CE39A" w14:textId="77777777" w:rsidR="00143655" w:rsidRDefault="00143655" w:rsidP="00143655">
      <w:pPr>
        <w:shd w:val="clear" w:color="auto" w:fill="FFFFFF"/>
        <w:spacing w:after="0" w:line="240" w:lineRule="auto"/>
        <w:rPr>
          <w:b/>
          <w:i/>
        </w:rPr>
      </w:pPr>
      <w:r>
        <w:t xml:space="preserve"> </w:t>
      </w:r>
      <w:proofErr w:type="spellStart"/>
      <w:r w:rsidRPr="00DE3EFC">
        <w:rPr>
          <w:b/>
          <w:i/>
        </w:rPr>
        <w:t>Direcţia</w:t>
      </w:r>
      <w:proofErr w:type="spellEnd"/>
      <w:r w:rsidRPr="00DE3EFC">
        <w:rPr>
          <w:b/>
          <w:i/>
        </w:rPr>
        <w:t xml:space="preserve"> Comunicare </w:t>
      </w:r>
      <w:proofErr w:type="spellStart"/>
      <w:r w:rsidRPr="00DE3EFC">
        <w:rPr>
          <w:b/>
          <w:i/>
        </w:rPr>
        <w:t>şi</w:t>
      </w:r>
      <w:proofErr w:type="spellEnd"/>
      <w:r w:rsidRPr="00DE3EFC">
        <w:rPr>
          <w:b/>
          <w:i/>
        </w:rPr>
        <w:t xml:space="preserve"> </w:t>
      </w:r>
      <w:proofErr w:type="spellStart"/>
      <w:r w:rsidRPr="00DE3EFC">
        <w:rPr>
          <w:b/>
          <w:i/>
        </w:rPr>
        <w:t>Relaţii</w:t>
      </w:r>
      <w:proofErr w:type="spellEnd"/>
      <w:r w:rsidRPr="00DE3EFC">
        <w:rPr>
          <w:b/>
          <w:i/>
        </w:rPr>
        <w:t xml:space="preserve"> </w:t>
      </w:r>
      <w:proofErr w:type="spellStart"/>
      <w:r w:rsidRPr="00DE3EFC">
        <w:rPr>
          <w:b/>
          <w:i/>
        </w:rPr>
        <w:t>Internaţionale</w:t>
      </w:r>
      <w:proofErr w:type="spellEnd"/>
    </w:p>
    <w:p w14:paraId="04545175" w14:textId="77777777" w:rsidR="00143655" w:rsidRDefault="00143655" w:rsidP="00143655">
      <w:pPr>
        <w:shd w:val="clear" w:color="auto" w:fill="FFFFFF"/>
        <w:spacing w:after="0" w:line="240" w:lineRule="auto"/>
        <w:rPr>
          <w:b/>
          <w:i/>
        </w:rPr>
      </w:pPr>
      <w:r w:rsidRPr="00DE3EFC">
        <w:rPr>
          <w:b/>
          <w:i/>
        </w:rPr>
        <w:t xml:space="preserve"> </w:t>
      </w:r>
      <w:hyperlink r:id="rId12" w:history="1">
        <w:r w:rsidRPr="00733796">
          <w:rPr>
            <w:rStyle w:val="Hyperlink"/>
            <w:b/>
            <w:i/>
          </w:rPr>
          <w:t>comunicare@anfp.gov.ro</w:t>
        </w:r>
      </w:hyperlink>
      <w:r w:rsidRPr="00DE3EFC">
        <w:rPr>
          <w:b/>
          <w:i/>
        </w:rPr>
        <w:t xml:space="preserve"> </w:t>
      </w:r>
    </w:p>
    <w:p w14:paraId="2DA9465D" w14:textId="69987369" w:rsidR="00143655" w:rsidRPr="00E03C35" w:rsidRDefault="00143655" w:rsidP="00143655">
      <w:pPr>
        <w:shd w:val="clear" w:color="auto" w:fill="FFFFFF"/>
        <w:spacing w:after="0" w:line="240" w:lineRule="auto"/>
        <w:rPr>
          <w:rFonts w:eastAsia="Times New Roman" w:cs="Calibri"/>
          <w:color w:val="000000" w:themeColor="text1"/>
          <w:lang w:eastAsia="ro-RO"/>
        </w:rPr>
      </w:pPr>
      <w:r w:rsidRPr="00DE3EFC">
        <w:rPr>
          <w:b/>
          <w:i/>
        </w:rPr>
        <w:t>Tel.</w:t>
      </w:r>
      <w:r>
        <w:rPr>
          <w:b/>
          <w:i/>
        </w:rPr>
        <w:t xml:space="preserve"> 0374 112 749</w:t>
      </w:r>
      <w:bookmarkStart w:id="0" w:name="_GoBack"/>
      <w:bookmarkEnd w:id="0"/>
    </w:p>
    <w:p w14:paraId="530A1F87" w14:textId="27C3BB5E" w:rsidR="00FD1BD6" w:rsidRPr="00203B16" w:rsidRDefault="00FD1BD6" w:rsidP="00203B16">
      <w:pPr>
        <w:spacing w:after="0" w:line="240" w:lineRule="auto"/>
      </w:pPr>
    </w:p>
    <w:sectPr w:rsidR="00FD1BD6" w:rsidRPr="00203B16" w:rsidSect="002D33A2">
      <w:footerReference w:type="default" r:id="rId13"/>
      <w:headerReference w:type="first" r:id="rId14"/>
      <w:footerReference w:type="first" r:id="rId15"/>
      <w:pgSz w:w="11906" w:h="16838" w:code="9"/>
      <w:pgMar w:top="320" w:right="1134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78F93" w14:textId="77777777" w:rsidR="00A27EA3" w:rsidRDefault="00A27EA3" w:rsidP="0016561B">
      <w:r>
        <w:separator/>
      </w:r>
    </w:p>
  </w:endnote>
  <w:endnote w:type="continuationSeparator" w:id="0">
    <w:p w14:paraId="754ED886" w14:textId="77777777" w:rsidR="00A27EA3" w:rsidRDefault="00A27EA3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470B6" w14:textId="4CDD8732" w:rsidR="00EB3500" w:rsidRPr="00EB3500" w:rsidRDefault="00EB3500" w:rsidP="00EB3500">
    <w:pPr>
      <w:pStyle w:val="Footer"/>
      <w:tabs>
        <w:tab w:val="clear" w:pos="4680"/>
        <w:tab w:val="clear" w:pos="9360"/>
        <w:tab w:val="right" w:pos="9071"/>
      </w:tabs>
      <w:jc w:val="right"/>
      <w:rPr>
        <w:sz w:val="20"/>
        <w:szCs w:val="20"/>
      </w:rPr>
    </w:pP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PAGE  \* Arabic  \* MERGEFORMAT </w:instrText>
    </w:r>
    <w:r w:rsidRPr="00660381">
      <w:rPr>
        <w:b/>
        <w:bCs/>
        <w:sz w:val="20"/>
        <w:szCs w:val="20"/>
      </w:rPr>
      <w:fldChar w:fldCharType="separate"/>
    </w:r>
    <w:r w:rsidR="00143655">
      <w:rPr>
        <w:b/>
        <w:bCs/>
        <w:noProof/>
        <w:sz w:val="20"/>
        <w:szCs w:val="20"/>
      </w:rPr>
      <w:t>2</w:t>
    </w:r>
    <w:r w:rsidRPr="00660381">
      <w:rPr>
        <w:b/>
        <w:bCs/>
        <w:sz w:val="20"/>
        <w:szCs w:val="20"/>
      </w:rPr>
      <w:fldChar w:fldCharType="end"/>
    </w:r>
    <w:r w:rsidRPr="0066038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NUMPAGES  \* Arabic  \* MERGEFORMAT </w:instrText>
    </w:r>
    <w:r w:rsidRPr="00660381">
      <w:rPr>
        <w:b/>
        <w:bCs/>
        <w:sz w:val="20"/>
        <w:szCs w:val="20"/>
      </w:rPr>
      <w:fldChar w:fldCharType="separate"/>
    </w:r>
    <w:r w:rsidR="00143655">
      <w:rPr>
        <w:b/>
        <w:bCs/>
        <w:noProof/>
        <w:sz w:val="20"/>
        <w:szCs w:val="20"/>
      </w:rPr>
      <w:t>2</w:t>
    </w:r>
    <w:r w:rsidRPr="00660381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AA185" w14:textId="338E3CF7" w:rsidR="00067681" w:rsidRDefault="00660381" w:rsidP="00394FF0">
    <w:pPr>
      <w:pStyle w:val="Footer"/>
      <w:tabs>
        <w:tab w:val="clear" w:pos="4680"/>
        <w:tab w:val="clear" w:pos="9360"/>
        <w:tab w:val="right" w:pos="9071"/>
      </w:tabs>
      <w:jc w:val="right"/>
      <w:rPr>
        <w:b/>
        <w:bCs/>
        <w:sz w:val="20"/>
        <w:szCs w:val="20"/>
      </w:rPr>
    </w:pP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PAGE  \* Arabic  \* MERGEFORMAT </w:instrText>
    </w:r>
    <w:r w:rsidRPr="00660381">
      <w:rPr>
        <w:b/>
        <w:bCs/>
        <w:sz w:val="20"/>
        <w:szCs w:val="20"/>
      </w:rPr>
      <w:fldChar w:fldCharType="separate"/>
    </w:r>
    <w:r w:rsidR="00143655">
      <w:rPr>
        <w:b/>
        <w:bCs/>
        <w:noProof/>
        <w:sz w:val="20"/>
        <w:szCs w:val="20"/>
      </w:rPr>
      <w:t>1</w:t>
    </w:r>
    <w:r w:rsidRPr="00660381">
      <w:rPr>
        <w:b/>
        <w:bCs/>
        <w:sz w:val="20"/>
        <w:szCs w:val="20"/>
      </w:rPr>
      <w:fldChar w:fldCharType="end"/>
    </w:r>
    <w:r w:rsidRPr="0066038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NUMPAGES  \* Arabic  \* MERGEFORMAT </w:instrText>
    </w:r>
    <w:r w:rsidRPr="00660381">
      <w:rPr>
        <w:b/>
        <w:bCs/>
        <w:sz w:val="20"/>
        <w:szCs w:val="20"/>
      </w:rPr>
      <w:fldChar w:fldCharType="separate"/>
    </w:r>
    <w:r w:rsidR="00143655">
      <w:rPr>
        <w:b/>
        <w:bCs/>
        <w:noProof/>
        <w:sz w:val="20"/>
        <w:szCs w:val="20"/>
      </w:rPr>
      <w:t>1</w:t>
    </w:r>
    <w:r w:rsidRPr="00660381">
      <w:rPr>
        <w:b/>
        <w:bCs/>
        <w:sz w:val="20"/>
        <w:szCs w:val="20"/>
      </w:rPr>
      <w:fldChar w:fldCharType="end"/>
    </w:r>
  </w:p>
  <w:p w14:paraId="4998751E" w14:textId="77777777" w:rsidR="00327F80" w:rsidRPr="00930AAE" w:rsidRDefault="00327F80" w:rsidP="00327F80">
    <w:pPr>
      <w:pStyle w:val="Footer"/>
      <w:pBdr>
        <w:top w:val="single" w:sz="4" w:space="1" w:color="A6A6A6"/>
      </w:pBdr>
      <w:tabs>
        <w:tab w:val="right" w:pos="10065"/>
      </w:tabs>
      <w:ind w:left="-993" w:right="-993"/>
      <w:jc w:val="center"/>
      <w:rPr>
        <w:sz w:val="14"/>
        <w:szCs w:val="14"/>
      </w:rPr>
    </w:pPr>
    <w:r w:rsidRPr="00930AAE">
      <w:rPr>
        <w:rFonts w:cs="Arial"/>
        <w:i/>
        <w:sz w:val="14"/>
        <w:szCs w:val="14"/>
      </w:rPr>
      <w:t>Operator de date cu caracter personal în conformitate cu Regulamentul (UE) 2016/678 al Parlamentului European și al Consiliului din 27 aprilie 2016</w:t>
    </w:r>
  </w:p>
  <w:p w14:paraId="0C12D595" w14:textId="77777777" w:rsidR="00327F80" w:rsidRPr="00067681" w:rsidRDefault="00327F80" w:rsidP="00394FF0">
    <w:pPr>
      <w:pStyle w:val="Footer"/>
      <w:tabs>
        <w:tab w:val="clear" w:pos="4680"/>
        <w:tab w:val="clear" w:pos="9360"/>
        <w:tab w:val="right" w:pos="9071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34639" w14:textId="77777777" w:rsidR="00A27EA3" w:rsidRDefault="00A27EA3" w:rsidP="0016561B">
      <w:r>
        <w:separator/>
      </w:r>
    </w:p>
  </w:footnote>
  <w:footnote w:type="continuationSeparator" w:id="0">
    <w:p w14:paraId="7024E292" w14:textId="77777777" w:rsidR="00A27EA3" w:rsidRDefault="00A27EA3" w:rsidP="0016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D0F23" w14:textId="77777777" w:rsidR="00327F80" w:rsidRDefault="00327F80">
    <w:pPr>
      <w:pStyle w:val="Header"/>
      <w:rPr>
        <w:color w:val="FF0000"/>
      </w:rPr>
    </w:pPr>
  </w:p>
  <w:p w14:paraId="5D4A7513" w14:textId="77777777" w:rsidR="00327F80" w:rsidRDefault="00327F80">
    <w:pPr>
      <w:pStyle w:val="Header"/>
      <w:rPr>
        <w:color w:val="FF0000"/>
      </w:rPr>
    </w:pPr>
  </w:p>
  <w:p w14:paraId="0C7A3F0F" w14:textId="77777777" w:rsidR="00327F80" w:rsidRDefault="00327F80">
    <w:pPr>
      <w:pStyle w:val="Header"/>
      <w:rPr>
        <w:color w:val="FF0000"/>
      </w:rPr>
    </w:pPr>
  </w:p>
  <w:p w14:paraId="48D1DE2B" w14:textId="77777777" w:rsidR="00327F80" w:rsidRDefault="00327F80">
    <w:pPr>
      <w:pStyle w:val="Header"/>
      <w:rPr>
        <w:color w:val="FF0000"/>
      </w:rPr>
    </w:pPr>
  </w:p>
  <w:p w14:paraId="3644E88B" w14:textId="77777777" w:rsidR="00327F80" w:rsidRDefault="00327F80">
    <w:pPr>
      <w:pStyle w:val="Header"/>
      <w:rPr>
        <w:color w:val="FF0000"/>
      </w:rPr>
    </w:pPr>
  </w:p>
  <w:p w14:paraId="3555F5A3" w14:textId="68398D3F" w:rsidR="00067681" w:rsidRPr="00FF728C" w:rsidRDefault="00327F80">
    <w:pPr>
      <w:pStyle w:val="Header"/>
      <w:rPr>
        <w:color w:val="FF0000"/>
      </w:rPr>
    </w:pPr>
    <w:r>
      <w:rPr>
        <w:noProof/>
        <w:color w:val="FF0000"/>
        <w:lang w:eastAsia="ro-RO"/>
      </w:rPr>
      <w:t xml:space="preserve">                                        </w:t>
    </w:r>
    <w:r w:rsidR="00F23C18" w:rsidRPr="00D32C37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0BD9CA0F" wp14:editId="5DB32917">
              <wp:simplePos x="0" y="0"/>
              <wp:positionH relativeFrom="margin">
                <wp:posOffset>434340</wp:posOffset>
              </wp:positionH>
              <wp:positionV relativeFrom="page">
                <wp:posOffset>704850</wp:posOffset>
              </wp:positionV>
              <wp:extent cx="4905375" cy="57150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6ABCE" w14:textId="1B48DD26" w:rsidR="00067681" w:rsidRPr="00F23C18" w:rsidRDefault="008A6A80" w:rsidP="00EB3500">
                          <w:pPr>
                            <w:pStyle w:val="Instituie"/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Agenția Națională a Funcționarilor Publici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9CA0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.2pt;margin-top:55.5pt;width:386.25pt;height:4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" stroked="f">
              <v:textbox>
                <w:txbxContent>
                  <w:p w14:paraId="6286ABCE" w14:textId="1B48DD26" w:rsidR="00067681" w:rsidRPr="00F23C18" w:rsidRDefault="008A6A80" w:rsidP="00EB3500">
                    <w:pPr>
                      <w:pStyle w:val="Instituie"/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Agenția Națională a Funcționarilor Publici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67681" w:rsidRPr="00D32C37"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74C3043E" wp14:editId="64B70349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899280" cy="899280"/>
          <wp:effectExtent l="0" t="0" r="0" b="0"/>
          <wp:wrapTight wrapText="bothSides">
            <wp:wrapPolygon edited="0">
              <wp:start x="6407" y="0"/>
              <wp:lineTo x="3203" y="1831"/>
              <wp:lineTo x="0" y="5492"/>
              <wp:lineTo x="0" y="16017"/>
              <wp:lineTo x="5034" y="21051"/>
              <wp:lineTo x="6407" y="21051"/>
              <wp:lineTo x="14644" y="21051"/>
              <wp:lineTo x="16017" y="21051"/>
              <wp:lineTo x="21051" y="16017"/>
              <wp:lineTo x="21051" y="5492"/>
              <wp:lineTo x="17847" y="1831"/>
              <wp:lineTo x="14644" y="0"/>
              <wp:lineTo x="6407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28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A8"/>
    <w:rsid w:val="00054F30"/>
    <w:rsid w:val="00067681"/>
    <w:rsid w:val="001207F6"/>
    <w:rsid w:val="00143655"/>
    <w:rsid w:val="0016561B"/>
    <w:rsid w:val="00203B16"/>
    <w:rsid w:val="00231991"/>
    <w:rsid w:val="002745F9"/>
    <w:rsid w:val="002D33A2"/>
    <w:rsid w:val="00327F80"/>
    <w:rsid w:val="00355D84"/>
    <w:rsid w:val="00364E3B"/>
    <w:rsid w:val="00394FF0"/>
    <w:rsid w:val="003C08AD"/>
    <w:rsid w:val="003D6F4B"/>
    <w:rsid w:val="00451752"/>
    <w:rsid w:val="00554867"/>
    <w:rsid w:val="00556A1F"/>
    <w:rsid w:val="00591925"/>
    <w:rsid w:val="00612EA8"/>
    <w:rsid w:val="00636FA1"/>
    <w:rsid w:val="00660381"/>
    <w:rsid w:val="006A0EED"/>
    <w:rsid w:val="006D3504"/>
    <w:rsid w:val="007527FB"/>
    <w:rsid w:val="00763F55"/>
    <w:rsid w:val="007651B6"/>
    <w:rsid w:val="0076728E"/>
    <w:rsid w:val="00774B67"/>
    <w:rsid w:val="007D5A7F"/>
    <w:rsid w:val="007E2D71"/>
    <w:rsid w:val="008A6967"/>
    <w:rsid w:val="008A6A80"/>
    <w:rsid w:val="008E0510"/>
    <w:rsid w:val="008E55F6"/>
    <w:rsid w:val="00937FB0"/>
    <w:rsid w:val="009638EF"/>
    <w:rsid w:val="00972CA0"/>
    <w:rsid w:val="009E7DEC"/>
    <w:rsid w:val="00A23483"/>
    <w:rsid w:val="00A27EA3"/>
    <w:rsid w:val="00A91BBB"/>
    <w:rsid w:val="00A94188"/>
    <w:rsid w:val="00AB6C6E"/>
    <w:rsid w:val="00AF36F7"/>
    <w:rsid w:val="00B07899"/>
    <w:rsid w:val="00B34885"/>
    <w:rsid w:val="00B94CCA"/>
    <w:rsid w:val="00BB21C1"/>
    <w:rsid w:val="00C57751"/>
    <w:rsid w:val="00C75747"/>
    <w:rsid w:val="00CC07D1"/>
    <w:rsid w:val="00D25A78"/>
    <w:rsid w:val="00D311DB"/>
    <w:rsid w:val="00D3213D"/>
    <w:rsid w:val="00D32C37"/>
    <w:rsid w:val="00DB5120"/>
    <w:rsid w:val="00DD0E9E"/>
    <w:rsid w:val="00E03C35"/>
    <w:rsid w:val="00E511FF"/>
    <w:rsid w:val="00E815DE"/>
    <w:rsid w:val="00E85275"/>
    <w:rsid w:val="00EA058C"/>
    <w:rsid w:val="00EB3500"/>
    <w:rsid w:val="00EB47A0"/>
    <w:rsid w:val="00F12D8A"/>
    <w:rsid w:val="00F163C8"/>
    <w:rsid w:val="00F23C18"/>
    <w:rsid w:val="00F509EF"/>
    <w:rsid w:val="00FD1BD6"/>
    <w:rsid w:val="00FE3AEA"/>
    <w:rsid w:val="00FF0BB7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FE147"/>
  <w15:docId w15:val="{803561A0-0C28-48EC-89BC-22B09EEE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1B"/>
    <w:rPr>
      <w:rFonts w:ascii="Trebuchet MS" w:hAnsi="Trebuchet MS"/>
      <w:sz w:val="24"/>
      <w:szCs w:val="24"/>
      <w:lang w:val="ro-RO"/>
    </w:rPr>
  </w:style>
  <w:style w:type="paragraph" w:styleId="Heading3">
    <w:name w:val="heading 3"/>
    <w:basedOn w:val="Normal"/>
    <w:link w:val="Heading3Char"/>
    <w:uiPriority w:val="9"/>
    <w:qFormat/>
    <w:rsid w:val="00774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B"/>
  </w:style>
  <w:style w:type="paragraph" w:styleId="Footer">
    <w:name w:val="footer"/>
    <w:basedOn w:val="Normal"/>
    <w:link w:val="Foot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DefaultParagraphFon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3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19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18"/>
    <w:rPr>
      <w:rFonts w:ascii="Segoe UI" w:hAnsi="Segoe UI" w:cs="Segoe UI"/>
      <w:sz w:val="18"/>
      <w:szCs w:val="1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774B67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ru.anfp.gov.ro/website/Pilonul2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ru.anfp.gov.ro/website/Pilonul1.html" TargetMode="External"/><Relationship Id="rId12" Type="http://schemas.openxmlformats.org/officeDocument/2006/relationships/hyperlink" Target="mailto:comunicare@anfp.gov.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nfp.gov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ru.anfp.gov.ro/website/Pilonul3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1737-C033-42D2-B618-54F7D13C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sgg 2019.dotx</Template>
  <TotalTime>1</TotalTime>
  <Pages>1</Pages>
  <Words>339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Negoita</dc:creator>
  <cp:lastModifiedBy>Catalina Burcea</cp:lastModifiedBy>
  <cp:revision>2</cp:revision>
  <cp:lastPrinted>2019-10-03T07:36:00Z</cp:lastPrinted>
  <dcterms:created xsi:type="dcterms:W3CDTF">2019-10-03T07:39:00Z</dcterms:created>
  <dcterms:modified xsi:type="dcterms:W3CDTF">2019-10-03T07:39:00Z</dcterms:modified>
</cp:coreProperties>
</file>